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61" w:rsidRDefault="00B80161" w:rsidP="00377F82">
      <w:pPr>
        <w:pStyle w:val="a3"/>
        <w:spacing w:before="0" w:beforeAutospacing="0" w:after="0" w:afterAutospacing="0" w:line="360" w:lineRule="exact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Список экзаменационных вопросов </w:t>
      </w:r>
    </w:p>
    <w:p w:rsidR="00B80161" w:rsidRDefault="00B80161" w:rsidP="00377F82">
      <w:pPr>
        <w:pStyle w:val="a3"/>
        <w:spacing w:before="0" w:beforeAutospacing="0" w:after="0" w:afterAutospacing="0" w:line="360" w:lineRule="exact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дисциплине «Лингвистика </w:t>
      </w:r>
      <w:proofErr w:type="spellStart"/>
      <w:r>
        <w:rPr>
          <w:color w:val="000000"/>
          <w:sz w:val="27"/>
          <w:szCs w:val="27"/>
        </w:rPr>
        <w:t>дискурса</w:t>
      </w:r>
      <w:proofErr w:type="spellEnd"/>
      <w:r>
        <w:rPr>
          <w:color w:val="000000"/>
          <w:sz w:val="27"/>
          <w:szCs w:val="27"/>
        </w:rPr>
        <w:t>»</w:t>
      </w:r>
    </w:p>
    <w:p w:rsidR="00B80161" w:rsidRDefault="00B80161" w:rsidP="00377F82">
      <w:pPr>
        <w:pStyle w:val="a3"/>
        <w:spacing w:before="0" w:beforeAutospacing="0" w:after="0" w:afterAutospacing="0" w:line="360" w:lineRule="exact"/>
        <w:ind w:firstLine="709"/>
        <w:jc w:val="center"/>
        <w:rPr>
          <w:color w:val="000000"/>
          <w:sz w:val="27"/>
          <w:szCs w:val="27"/>
        </w:rPr>
      </w:pPr>
    </w:p>
    <w:p w:rsidR="00B80161" w:rsidRDefault="00B80161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360517">
        <w:rPr>
          <w:color w:val="000000"/>
          <w:sz w:val="27"/>
          <w:szCs w:val="27"/>
        </w:rPr>
        <w:t>Зимняя экзаменационная сессия 2019–2020 учебного года</w:t>
      </w:r>
    </w:p>
    <w:p w:rsidR="00B80161" w:rsidRDefault="00B80161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</w:p>
    <w:p w:rsidR="00B80161" w:rsidRDefault="00B80161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360517">
        <w:rPr>
          <w:color w:val="000000"/>
          <w:sz w:val="27"/>
          <w:szCs w:val="27"/>
        </w:rPr>
        <w:t>Факультет и</w:t>
      </w:r>
      <w:r>
        <w:rPr>
          <w:color w:val="000000"/>
          <w:sz w:val="27"/>
          <w:szCs w:val="27"/>
        </w:rPr>
        <w:t>ностранных языков, специальность</w:t>
      </w:r>
      <w:r w:rsidRPr="00360517">
        <w:rPr>
          <w:color w:val="000000"/>
          <w:sz w:val="27"/>
          <w:szCs w:val="27"/>
        </w:rPr>
        <w:t xml:space="preserve"> «</w:t>
      </w:r>
      <w:r w:rsidR="00C575E8" w:rsidRPr="00C575E8">
        <w:rPr>
          <w:color w:val="000000"/>
          <w:sz w:val="27"/>
          <w:szCs w:val="27"/>
        </w:rPr>
        <w:t>Теоретическая и прикладная лингвистика</w:t>
      </w:r>
      <w:r w:rsidRPr="00360517">
        <w:rPr>
          <w:color w:val="000000"/>
          <w:sz w:val="27"/>
          <w:szCs w:val="27"/>
        </w:rPr>
        <w:t>»</w:t>
      </w:r>
    </w:p>
    <w:p w:rsidR="00B80161" w:rsidRPr="00360517" w:rsidRDefault="00B80161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 xml:space="preserve">1. Понятие </w:t>
      </w:r>
      <w:proofErr w:type="spellStart"/>
      <w:r w:rsidRPr="00C575E8">
        <w:rPr>
          <w:color w:val="000000"/>
          <w:sz w:val="27"/>
          <w:szCs w:val="27"/>
        </w:rPr>
        <w:t>дискурса</w:t>
      </w:r>
      <w:proofErr w:type="spellEnd"/>
      <w:r w:rsidRPr="00C575E8">
        <w:rPr>
          <w:color w:val="000000"/>
          <w:sz w:val="27"/>
          <w:szCs w:val="27"/>
        </w:rPr>
        <w:t xml:space="preserve"> в лингвистике. 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>2. Соотношение понятий «</w:t>
      </w:r>
      <w:proofErr w:type="spellStart"/>
      <w:r w:rsidRPr="00C575E8">
        <w:rPr>
          <w:color w:val="000000"/>
          <w:sz w:val="27"/>
          <w:szCs w:val="27"/>
        </w:rPr>
        <w:t>дискурс</w:t>
      </w:r>
      <w:proofErr w:type="spellEnd"/>
      <w:r w:rsidRPr="00C575E8">
        <w:rPr>
          <w:color w:val="000000"/>
          <w:sz w:val="27"/>
          <w:szCs w:val="27"/>
        </w:rPr>
        <w:t>», «текст», «коммуникация», «речь», «функциональный стиль» и др.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 xml:space="preserve">3. Типы </w:t>
      </w:r>
      <w:proofErr w:type="spellStart"/>
      <w:r w:rsidRPr="00C575E8">
        <w:rPr>
          <w:color w:val="000000"/>
          <w:sz w:val="27"/>
          <w:szCs w:val="27"/>
        </w:rPr>
        <w:t>дискурса</w:t>
      </w:r>
      <w:proofErr w:type="spellEnd"/>
      <w:r w:rsidRPr="00C575E8">
        <w:rPr>
          <w:color w:val="000000"/>
          <w:sz w:val="27"/>
          <w:szCs w:val="27"/>
        </w:rPr>
        <w:t xml:space="preserve">. Критерии классификации. 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 xml:space="preserve">4. Институциональный и </w:t>
      </w:r>
      <w:proofErr w:type="spellStart"/>
      <w:r w:rsidRPr="00C575E8">
        <w:rPr>
          <w:color w:val="000000"/>
          <w:sz w:val="27"/>
          <w:szCs w:val="27"/>
        </w:rPr>
        <w:t>неинституциональный</w:t>
      </w:r>
      <w:proofErr w:type="spellEnd"/>
      <w:r w:rsidRPr="00C575E8">
        <w:rPr>
          <w:color w:val="000000"/>
          <w:sz w:val="27"/>
          <w:szCs w:val="27"/>
        </w:rPr>
        <w:t xml:space="preserve"> </w:t>
      </w:r>
      <w:proofErr w:type="spellStart"/>
      <w:r w:rsidRPr="00C575E8">
        <w:rPr>
          <w:color w:val="000000"/>
          <w:sz w:val="27"/>
          <w:szCs w:val="27"/>
        </w:rPr>
        <w:t>дискурс</w:t>
      </w:r>
      <w:proofErr w:type="spellEnd"/>
      <w:r w:rsidRPr="00C575E8">
        <w:rPr>
          <w:color w:val="000000"/>
          <w:sz w:val="27"/>
          <w:szCs w:val="27"/>
        </w:rPr>
        <w:t>. Признаки и разновидности.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 xml:space="preserve">5. Компоненты </w:t>
      </w:r>
      <w:proofErr w:type="spellStart"/>
      <w:r w:rsidRPr="00C575E8">
        <w:rPr>
          <w:color w:val="000000"/>
          <w:sz w:val="27"/>
          <w:szCs w:val="27"/>
        </w:rPr>
        <w:t>дискурса</w:t>
      </w:r>
      <w:proofErr w:type="spellEnd"/>
      <w:r w:rsidRPr="00C575E8">
        <w:rPr>
          <w:color w:val="000000"/>
          <w:sz w:val="27"/>
          <w:szCs w:val="27"/>
        </w:rPr>
        <w:t xml:space="preserve"> (участники, </w:t>
      </w:r>
      <w:proofErr w:type="spellStart"/>
      <w:r w:rsidRPr="00C575E8">
        <w:rPr>
          <w:color w:val="000000"/>
          <w:sz w:val="27"/>
          <w:szCs w:val="27"/>
        </w:rPr>
        <w:t>хронотоп</w:t>
      </w:r>
      <w:proofErr w:type="spellEnd"/>
      <w:r w:rsidRPr="00C575E8">
        <w:rPr>
          <w:color w:val="000000"/>
          <w:sz w:val="27"/>
          <w:szCs w:val="27"/>
        </w:rPr>
        <w:t>, цели, ценности, стратегии, прецедентные тексты, дискурсивные формулы и проч.).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 xml:space="preserve">6. Компоненты </w:t>
      </w:r>
      <w:proofErr w:type="gramStart"/>
      <w:r w:rsidRPr="00C575E8">
        <w:rPr>
          <w:color w:val="000000"/>
          <w:sz w:val="27"/>
          <w:szCs w:val="27"/>
        </w:rPr>
        <w:t>педагогического</w:t>
      </w:r>
      <w:proofErr w:type="gramEnd"/>
      <w:r w:rsidRPr="00C575E8">
        <w:rPr>
          <w:color w:val="000000"/>
          <w:sz w:val="27"/>
          <w:szCs w:val="27"/>
        </w:rPr>
        <w:t xml:space="preserve"> </w:t>
      </w:r>
      <w:proofErr w:type="spellStart"/>
      <w:r w:rsidRPr="00C575E8">
        <w:rPr>
          <w:color w:val="000000"/>
          <w:sz w:val="27"/>
          <w:szCs w:val="27"/>
        </w:rPr>
        <w:t>дискурса</w:t>
      </w:r>
      <w:proofErr w:type="spellEnd"/>
      <w:r w:rsidRPr="00C575E8">
        <w:rPr>
          <w:color w:val="000000"/>
          <w:sz w:val="27"/>
          <w:szCs w:val="27"/>
        </w:rPr>
        <w:t xml:space="preserve"> (участники, </w:t>
      </w:r>
      <w:proofErr w:type="spellStart"/>
      <w:r w:rsidRPr="00C575E8">
        <w:rPr>
          <w:color w:val="000000"/>
          <w:sz w:val="27"/>
          <w:szCs w:val="27"/>
        </w:rPr>
        <w:t>хронотоп</w:t>
      </w:r>
      <w:proofErr w:type="spellEnd"/>
      <w:r w:rsidRPr="00C575E8">
        <w:rPr>
          <w:color w:val="000000"/>
          <w:sz w:val="27"/>
          <w:szCs w:val="27"/>
        </w:rPr>
        <w:t xml:space="preserve">, цели, ценности, стратегии, прецедентные тексты, дискурсивные формулы и проч.). </w:t>
      </w:r>
    </w:p>
    <w:p w:rsidR="00C575E8" w:rsidRPr="00C575E8" w:rsidRDefault="00E631E6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</w:t>
      </w:r>
      <w:r w:rsidR="00C575E8" w:rsidRPr="00C575E8">
        <w:rPr>
          <w:color w:val="000000"/>
          <w:sz w:val="27"/>
          <w:szCs w:val="27"/>
        </w:rPr>
        <w:t xml:space="preserve">Компоненты политического </w:t>
      </w:r>
      <w:proofErr w:type="spellStart"/>
      <w:r w:rsidR="00C575E8" w:rsidRPr="00C575E8">
        <w:rPr>
          <w:color w:val="000000"/>
          <w:sz w:val="27"/>
          <w:szCs w:val="27"/>
        </w:rPr>
        <w:t>дискурса</w:t>
      </w:r>
      <w:proofErr w:type="spellEnd"/>
      <w:r w:rsidR="00C575E8" w:rsidRPr="00C575E8">
        <w:rPr>
          <w:color w:val="000000"/>
          <w:sz w:val="27"/>
          <w:szCs w:val="27"/>
        </w:rPr>
        <w:t xml:space="preserve"> (участники, </w:t>
      </w:r>
      <w:proofErr w:type="spellStart"/>
      <w:r w:rsidR="00C575E8" w:rsidRPr="00C575E8">
        <w:rPr>
          <w:color w:val="000000"/>
          <w:sz w:val="27"/>
          <w:szCs w:val="27"/>
        </w:rPr>
        <w:t>хронотоп</w:t>
      </w:r>
      <w:proofErr w:type="spellEnd"/>
      <w:r w:rsidR="00C575E8" w:rsidRPr="00C575E8">
        <w:rPr>
          <w:color w:val="000000"/>
          <w:sz w:val="27"/>
          <w:szCs w:val="27"/>
        </w:rPr>
        <w:t xml:space="preserve">, цели, ценности, стратегии, прецедентные тексты, дискурсивные формулы и проч.). 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 xml:space="preserve">8. Лингвистические подходы к изучению </w:t>
      </w:r>
      <w:proofErr w:type="spellStart"/>
      <w:r w:rsidRPr="00C575E8">
        <w:rPr>
          <w:color w:val="000000"/>
          <w:sz w:val="27"/>
          <w:szCs w:val="27"/>
        </w:rPr>
        <w:t>дискурса</w:t>
      </w:r>
      <w:proofErr w:type="spellEnd"/>
      <w:r w:rsidRPr="00C575E8">
        <w:rPr>
          <w:color w:val="000000"/>
          <w:sz w:val="27"/>
          <w:szCs w:val="27"/>
        </w:rPr>
        <w:t>.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 xml:space="preserve">9. Базовые коммуникативные и структурные единицы </w:t>
      </w:r>
      <w:proofErr w:type="spellStart"/>
      <w:r w:rsidRPr="00C575E8">
        <w:rPr>
          <w:color w:val="000000"/>
          <w:sz w:val="27"/>
          <w:szCs w:val="27"/>
        </w:rPr>
        <w:t>дискурса</w:t>
      </w:r>
      <w:proofErr w:type="spellEnd"/>
      <w:r w:rsidRPr="00C575E8">
        <w:rPr>
          <w:color w:val="000000"/>
          <w:sz w:val="27"/>
          <w:szCs w:val="27"/>
        </w:rPr>
        <w:t xml:space="preserve"> (речевой акт, коммуникативный ход, диалогическое единство и </w:t>
      </w:r>
      <w:proofErr w:type="spellStart"/>
      <w:r w:rsidRPr="00C575E8">
        <w:rPr>
          <w:color w:val="000000"/>
          <w:sz w:val="27"/>
          <w:szCs w:val="27"/>
        </w:rPr>
        <w:t>репликовый</w:t>
      </w:r>
      <w:proofErr w:type="spellEnd"/>
      <w:r w:rsidRPr="00C575E8">
        <w:rPr>
          <w:color w:val="000000"/>
          <w:sz w:val="27"/>
          <w:szCs w:val="27"/>
        </w:rPr>
        <w:t xml:space="preserve"> шаг).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>10. Типология речевых актов.</w:t>
      </w:r>
    </w:p>
    <w:p w:rsidR="00C575E8" w:rsidRPr="00C575E8" w:rsidRDefault="00E631E6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11. </w:t>
      </w:r>
      <w:r w:rsidR="00C575E8" w:rsidRPr="00C575E8">
        <w:rPr>
          <w:color w:val="000000"/>
          <w:sz w:val="27"/>
          <w:szCs w:val="27"/>
        </w:rPr>
        <w:t xml:space="preserve">Структура речевого акта – </w:t>
      </w:r>
      <w:proofErr w:type="spellStart"/>
      <w:r w:rsidR="00C575E8" w:rsidRPr="00C575E8">
        <w:rPr>
          <w:color w:val="000000"/>
          <w:sz w:val="27"/>
          <w:szCs w:val="27"/>
        </w:rPr>
        <w:t>локуция</w:t>
      </w:r>
      <w:proofErr w:type="spellEnd"/>
      <w:r w:rsidR="00C575E8" w:rsidRPr="00C575E8">
        <w:rPr>
          <w:color w:val="000000"/>
          <w:sz w:val="27"/>
          <w:szCs w:val="27"/>
        </w:rPr>
        <w:t xml:space="preserve">, </w:t>
      </w:r>
      <w:proofErr w:type="spellStart"/>
      <w:r w:rsidR="00C575E8" w:rsidRPr="00C575E8">
        <w:rPr>
          <w:color w:val="000000"/>
          <w:sz w:val="27"/>
          <w:szCs w:val="27"/>
        </w:rPr>
        <w:t>иллокуция</w:t>
      </w:r>
      <w:proofErr w:type="spellEnd"/>
      <w:r w:rsidR="00C575E8" w:rsidRPr="00C575E8">
        <w:rPr>
          <w:color w:val="000000"/>
          <w:sz w:val="27"/>
          <w:szCs w:val="27"/>
        </w:rPr>
        <w:t xml:space="preserve">, </w:t>
      </w:r>
      <w:proofErr w:type="spellStart"/>
      <w:r w:rsidR="00C575E8" w:rsidRPr="00C575E8">
        <w:rPr>
          <w:color w:val="000000"/>
          <w:sz w:val="27"/>
          <w:szCs w:val="27"/>
        </w:rPr>
        <w:t>перлокуция</w:t>
      </w:r>
      <w:proofErr w:type="spellEnd"/>
      <w:r w:rsidR="00C575E8" w:rsidRPr="00C575E8">
        <w:rPr>
          <w:color w:val="000000"/>
          <w:sz w:val="27"/>
          <w:szCs w:val="27"/>
        </w:rPr>
        <w:t xml:space="preserve">. Компоненты </w:t>
      </w:r>
      <w:proofErr w:type="spellStart"/>
      <w:r w:rsidR="00C575E8" w:rsidRPr="00C575E8">
        <w:rPr>
          <w:color w:val="000000"/>
          <w:sz w:val="27"/>
          <w:szCs w:val="27"/>
        </w:rPr>
        <w:t>иллокуции</w:t>
      </w:r>
      <w:proofErr w:type="spellEnd"/>
      <w:r w:rsidR="00C575E8" w:rsidRPr="00C575E8">
        <w:rPr>
          <w:color w:val="000000"/>
          <w:sz w:val="27"/>
          <w:szCs w:val="27"/>
        </w:rPr>
        <w:t>.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>12. Классификация речевых актов (по коммуникативной цели).</w:t>
      </w:r>
    </w:p>
    <w:p w:rsidR="00C575E8" w:rsidRPr="00C575E8" w:rsidRDefault="00E631E6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13. </w:t>
      </w:r>
      <w:r w:rsidR="00C575E8" w:rsidRPr="00C575E8">
        <w:rPr>
          <w:color w:val="000000"/>
          <w:sz w:val="27"/>
          <w:szCs w:val="27"/>
        </w:rPr>
        <w:t xml:space="preserve">Прямые и косвенные речевые акты. </w:t>
      </w:r>
      <w:proofErr w:type="spellStart"/>
      <w:r w:rsidR="00C575E8" w:rsidRPr="00C575E8">
        <w:rPr>
          <w:color w:val="000000"/>
          <w:sz w:val="27"/>
          <w:szCs w:val="27"/>
        </w:rPr>
        <w:t>Перформативы</w:t>
      </w:r>
      <w:proofErr w:type="spellEnd"/>
      <w:r w:rsidR="00C575E8" w:rsidRPr="00C575E8">
        <w:rPr>
          <w:color w:val="000000"/>
          <w:sz w:val="27"/>
          <w:szCs w:val="27"/>
        </w:rPr>
        <w:t xml:space="preserve">. Понятие </w:t>
      </w:r>
      <w:proofErr w:type="spellStart"/>
      <w:r w:rsidR="00C575E8" w:rsidRPr="00C575E8">
        <w:rPr>
          <w:color w:val="000000"/>
          <w:sz w:val="27"/>
          <w:szCs w:val="27"/>
        </w:rPr>
        <w:t>иллокутивного</w:t>
      </w:r>
      <w:proofErr w:type="spellEnd"/>
      <w:r w:rsidR="00C575E8" w:rsidRPr="00C575E8">
        <w:rPr>
          <w:color w:val="000000"/>
          <w:sz w:val="27"/>
          <w:szCs w:val="27"/>
        </w:rPr>
        <w:t xml:space="preserve"> самоубийства.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 xml:space="preserve">14. Понятие коммуникативной неудачи. Типология коммуникативных неудач. 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 xml:space="preserve">15. Смысл в </w:t>
      </w:r>
      <w:proofErr w:type="spellStart"/>
      <w:r w:rsidRPr="00C575E8">
        <w:rPr>
          <w:color w:val="000000"/>
          <w:sz w:val="27"/>
          <w:szCs w:val="27"/>
        </w:rPr>
        <w:t>дискурсе</w:t>
      </w:r>
      <w:proofErr w:type="spellEnd"/>
      <w:r w:rsidRPr="00C575E8">
        <w:rPr>
          <w:color w:val="000000"/>
          <w:sz w:val="27"/>
          <w:szCs w:val="27"/>
        </w:rPr>
        <w:t>. Пропозиция и референция как компоненты смысла.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 xml:space="preserve">16. Смысл в </w:t>
      </w:r>
      <w:proofErr w:type="spellStart"/>
      <w:r w:rsidRPr="00C575E8">
        <w:rPr>
          <w:color w:val="000000"/>
          <w:sz w:val="27"/>
          <w:szCs w:val="27"/>
        </w:rPr>
        <w:t>дискурсе</w:t>
      </w:r>
      <w:proofErr w:type="spellEnd"/>
      <w:r w:rsidRPr="00C575E8">
        <w:rPr>
          <w:color w:val="000000"/>
          <w:sz w:val="27"/>
          <w:szCs w:val="27"/>
        </w:rPr>
        <w:t xml:space="preserve">. </w:t>
      </w:r>
      <w:proofErr w:type="spellStart"/>
      <w:r w:rsidRPr="00C575E8">
        <w:rPr>
          <w:color w:val="000000"/>
          <w:sz w:val="27"/>
          <w:szCs w:val="27"/>
        </w:rPr>
        <w:t>Экспликатура</w:t>
      </w:r>
      <w:proofErr w:type="spellEnd"/>
      <w:r w:rsidRPr="00C575E8">
        <w:rPr>
          <w:color w:val="000000"/>
          <w:sz w:val="27"/>
          <w:szCs w:val="27"/>
        </w:rPr>
        <w:t xml:space="preserve">, </w:t>
      </w:r>
      <w:proofErr w:type="spellStart"/>
      <w:r w:rsidRPr="00C575E8">
        <w:rPr>
          <w:color w:val="000000"/>
          <w:sz w:val="27"/>
          <w:szCs w:val="27"/>
        </w:rPr>
        <w:t>импликатура</w:t>
      </w:r>
      <w:proofErr w:type="spellEnd"/>
      <w:r w:rsidRPr="00C575E8">
        <w:rPr>
          <w:color w:val="000000"/>
          <w:sz w:val="27"/>
          <w:szCs w:val="27"/>
        </w:rPr>
        <w:t xml:space="preserve">, </w:t>
      </w:r>
      <w:proofErr w:type="spellStart"/>
      <w:r w:rsidRPr="00C575E8">
        <w:rPr>
          <w:color w:val="000000"/>
          <w:sz w:val="27"/>
          <w:szCs w:val="27"/>
        </w:rPr>
        <w:t>пресуппозиция</w:t>
      </w:r>
      <w:proofErr w:type="spellEnd"/>
      <w:r w:rsidRPr="00C575E8">
        <w:rPr>
          <w:color w:val="000000"/>
          <w:sz w:val="27"/>
          <w:szCs w:val="27"/>
        </w:rPr>
        <w:t xml:space="preserve"> как компоненты смысла. 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 xml:space="preserve">17. Понятие «категория </w:t>
      </w:r>
      <w:proofErr w:type="spellStart"/>
      <w:r w:rsidRPr="00C575E8">
        <w:rPr>
          <w:color w:val="000000"/>
          <w:sz w:val="27"/>
          <w:szCs w:val="27"/>
        </w:rPr>
        <w:t>дискурса</w:t>
      </w:r>
      <w:proofErr w:type="spellEnd"/>
      <w:r w:rsidRPr="00C575E8">
        <w:rPr>
          <w:color w:val="000000"/>
          <w:sz w:val="27"/>
          <w:szCs w:val="27"/>
        </w:rPr>
        <w:t xml:space="preserve">». Виды дискурсивных категорий. 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 xml:space="preserve">18. Формально-структурные категории </w:t>
      </w:r>
      <w:proofErr w:type="spellStart"/>
      <w:r w:rsidRPr="00C575E8">
        <w:rPr>
          <w:color w:val="000000"/>
          <w:sz w:val="27"/>
          <w:szCs w:val="27"/>
        </w:rPr>
        <w:t>дискурса</w:t>
      </w:r>
      <w:proofErr w:type="spellEnd"/>
      <w:r w:rsidRPr="00C575E8">
        <w:rPr>
          <w:color w:val="000000"/>
          <w:sz w:val="27"/>
          <w:szCs w:val="27"/>
        </w:rPr>
        <w:t xml:space="preserve"> (</w:t>
      </w:r>
      <w:proofErr w:type="spellStart"/>
      <w:r w:rsidRPr="00C575E8">
        <w:rPr>
          <w:color w:val="000000"/>
          <w:sz w:val="27"/>
          <w:szCs w:val="27"/>
        </w:rPr>
        <w:t>когезия</w:t>
      </w:r>
      <w:proofErr w:type="spellEnd"/>
      <w:r w:rsidRPr="00C575E8">
        <w:rPr>
          <w:color w:val="000000"/>
          <w:sz w:val="27"/>
          <w:szCs w:val="27"/>
        </w:rPr>
        <w:t>, когерентность, целостность и др.).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 xml:space="preserve">19. Стилистические (жанрово-стилистические) категории </w:t>
      </w:r>
      <w:proofErr w:type="spellStart"/>
      <w:r w:rsidRPr="00C575E8">
        <w:rPr>
          <w:color w:val="000000"/>
          <w:sz w:val="27"/>
          <w:szCs w:val="27"/>
        </w:rPr>
        <w:t>дискурса</w:t>
      </w:r>
      <w:proofErr w:type="spellEnd"/>
      <w:r w:rsidRPr="00C575E8">
        <w:rPr>
          <w:color w:val="000000"/>
          <w:sz w:val="27"/>
          <w:szCs w:val="27"/>
        </w:rPr>
        <w:t xml:space="preserve">. </w:t>
      </w:r>
    </w:p>
    <w:p w:rsidR="00C575E8" w:rsidRPr="00C575E8" w:rsidRDefault="00E631E6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20. </w:t>
      </w:r>
      <w:r w:rsidR="00C575E8" w:rsidRPr="00C575E8">
        <w:rPr>
          <w:color w:val="000000"/>
          <w:sz w:val="27"/>
          <w:szCs w:val="27"/>
        </w:rPr>
        <w:t xml:space="preserve">Семантико-прагматические категории </w:t>
      </w:r>
      <w:proofErr w:type="spellStart"/>
      <w:r w:rsidR="00C575E8" w:rsidRPr="00C575E8">
        <w:rPr>
          <w:color w:val="000000"/>
          <w:sz w:val="27"/>
          <w:szCs w:val="27"/>
        </w:rPr>
        <w:t>дискурса</w:t>
      </w:r>
      <w:proofErr w:type="spellEnd"/>
      <w:r w:rsidR="00C575E8" w:rsidRPr="00C575E8">
        <w:rPr>
          <w:color w:val="000000"/>
          <w:sz w:val="27"/>
          <w:szCs w:val="27"/>
        </w:rPr>
        <w:t xml:space="preserve"> (модальность, информативность, диалогичность).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lastRenderedPageBreak/>
        <w:t xml:space="preserve">21. Диалогичность как комплексная категория </w:t>
      </w:r>
      <w:proofErr w:type="spellStart"/>
      <w:r w:rsidRPr="00C575E8">
        <w:rPr>
          <w:color w:val="000000"/>
          <w:sz w:val="27"/>
          <w:szCs w:val="27"/>
        </w:rPr>
        <w:t>дискурса</w:t>
      </w:r>
      <w:proofErr w:type="spellEnd"/>
      <w:r w:rsidRPr="00C575E8">
        <w:rPr>
          <w:color w:val="000000"/>
          <w:sz w:val="27"/>
          <w:szCs w:val="27"/>
        </w:rPr>
        <w:t>.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>22. Понятия «коммуникативная стратегия» и «коммуникативная тактика».</w:t>
      </w:r>
    </w:p>
    <w:p w:rsidR="00C575E8" w:rsidRPr="00C575E8" w:rsidRDefault="008A45EB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23. </w:t>
      </w:r>
      <w:r w:rsidR="00C575E8" w:rsidRPr="00C575E8">
        <w:rPr>
          <w:color w:val="000000"/>
          <w:sz w:val="27"/>
          <w:szCs w:val="27"/>
        </w:rPr>
        <w:t>Типы коммуникативных стратегий: основные (семантико-прагматические) и вспомогательные (организационные).</w:t>
      </w:r>
    </w:p>
    <w:p w:rsidR="00C575E8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 xml:space="preserve">24. Стратегии и тактики </w:t>
      </w:r>
      <w:proofErr w:type="gramStart"/>
      <w:r w:rsidRPr="00C575E8">
        <w:rPr>
          <w:color w:val="000000"/>
          <w:sz w:val="27"/>
          <w:szCs w:val="27"/>
        </w:rPr>
        <w:t>педагогического</w:t>
      </w:r>
      <w:proofErr w:type="gramEnd"/>
      <w:r w:rsidRPr="00C575E8">
        <w:rPr>
          <w:color w:val="000000"/>
          <w:sz w:val="27"/>
          <w:szCs w:val="27"/>
        </w:rPr>
        <w:t xml:space="preserve"> </w:t>
      </w:r>
      <w:proofErr w:type="spellStart"/>
      <w:r w:rsidRPr="00C575E8">
        <w:rPr>
          <w:color w:val="000000"/>
          <w:sz w:val="27"/>
          <w:szCs w:val="27"/>
        </w:rPr>
        <w:t>дискурса</w:t>
      </w:r>
      <w:proofErr w:type="spellEnd"/>
      <w:r w:rsidRPr="00C575E8">
        <w:rPr>
          <w:color w:val="000000"/>
          <w:sz w:val="27"/>
          <w:szCs w:val="27"/>
        </w:rPr>
        <w:t>.</w:t>
      </w:r>
    </w:p>
    <w:p w:rsidR="00B80161" w:rsidRPr="00C575E8" w:rsidRDefault="00C575E8" w:rsidP="00377F8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7"/>
          <w:szCs w:val="27"/>
        </w:rPr>
      </w:pPr>
      <w:r w:rsidRPr="00C575E8">
        <w:rPr>
          <w:color w:val="000000"/>
          <w:sz w:val="27"/>
          <w:szCs w:val="27"/>
        </w:rPr>
        <w:t xml:space="preserve">25. Понятие </w:t>
      </w:r>
      <w:proofErr w:type="spellStart"/>
      <w:r w:rsidRPr="00C575E8">
        <w:rPr>
          <w:color w:val="000000"/>
          <w:sz w:val="27"/>
          <w:szCs w:val="27"/>
        </w:rPr>
        <w:t>метакоммуникации</w:t>
      </w:r>
      <w:proofErr w:type="spellEnd"/>
      <w:r w:rsidRPr="00C575E8">
        <w:rPr>
          <w:color w:val="000000"/>
          <w:sz w:val="27"/>
          <w:szCs w:val="27"/>
        </w:rPr>
        <w:t xml:space="preserve">. Функции </w:t>
      </w:r>
      <w:proofErr w:type="spellStart"/>
      <w:r w:rsidRPr="00C575E8">
        <w:rPr>
          <w:color w:val="000000"/>
          <w:sz w:val="27"/>
          <w:szCs w:val="27"/>
        </w:rPr>
        <w:t>метаречевых</w:t>
      </w:r>
      <w:proofErr w:type="spellEnd"/>
      <w:r w:rsidRPr="00C575E8">
        <w:rPr>
          <w:color w:val="000000"/>
          <w:sz w:val="27"/>
          <w:szCs w:val="27"/>
        </w:rPr>
        <w:t xml:space="preserve"> действий.</w:t>
      </w:r>
    </w:p>
    <w:p w:rsidR="00B80161" w:rsidRPr="00C575E8" w:rsidRDefault="00B80161" w:rsidP="00377F82">
      <w:pPr>
        <w:pStyle w:val="a3"/>
        <w:spacing w:before="0" w:beforeAutospacing="0" w:after="0" w:afterAutospacing="0" w:line="360" w:lineRule="exact"/>
        <w:jc w:val="both"/>
        <w:rPr>
          <w:color w:val="000000"/>
          <w:sz w:val="27"/>
          <w:szCs w:val="27"/>
        </w:rPr>
      </w:pPr>
    </w:p>
    <w:p w:rsidR="00B80161" w:rsidRPr="00C575E8" w:rsidRDefault="00B80161" w:rsidP="00377F82">
      <w:pPr>
        <w:pStyle w:val="a3"/>
        <w:spacing w:before="0" w:beforeAutospacing="0" w:after="0" w:afterAutospacing="0" w:line="360" w:lineRule="exact"/>
        <w:jc w:val="both"/>
        <w:rPr>
          <w:color w:val="000000"/>
          <w:sz w:val="27"/>
          <w:szCs w:val="27"/>
        </w:rPr>
      </w:pPr>
    </w:p>
    <w:p w:rsidR="00377F82" w:rsidRDefault="00377F82" w:rsidP="00377F82">
      <w:pPr>
        <w:pStyle w:val="a3"/>
        <w:spacing w:before="0" w:beforeAutospacing="0" w:after="0" w:afterAutospacing="0" w:line="360" w:lineRule="exact"/>
        <w:jc w:val="both"/>
        <w:rPr>
          <w:color w:val="000000"/>
          <w:sz w:val="27"/>
          <w:szCs w:val="27"/>
        </w:rPr>
      </w:pPr>
    </w:p>
    <w:p w:rsidR="00B80161" w:rsidRDefault="00B80161" w:rsidP="00377F82">
      <w:pPr>
        <w:pStyle w:val="a3"/>
        <w:spacing w:before="0" w:beforeAutospacing="0" w:after="0" w:afterAutospacing="0" w:line="360" w:lineRule="exac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Составитель</w:t>
      </w:r>
      <w:r w:rsidRPr="008A45EB">
        <w:rPr>
          <w:color w:val="000000"/>
          <w:sz w:val="27"/>
          <w:szCs w:val="27"/>
        </w:rPr>
        <w:t xml:space="preserve">                                                                                    </w:t>
      </w:r>
      <w:r>
        <w:rPr>
          <w:color w:val="000000"/>
          <w:sz w:val="27"/>
          <w:szCs w:val="27"/>
        </w:rPr>
        <w:t>О</w:t>
      </w:r>
      <w:r w:rsidRPr="008A45E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Н</w:t>
      </w:r>
      <w:r w:rsidRPr="008A45EB">
        <w:rPr>
          <w:color w:val="000000"/>
          <w:sz w:val="27"/>
          <w:szCs w:val="27"/>
        </w:rPr>
        <w:t xml:space="preserve">. </w:t>
      </w:r>
      <w:r w:rsidRPr="00B80161">
        <w:rPr>
          <w:color w:val="000000"/>
          <w:sz w:val="27"/>
          <w:szCs w:val="27"/>
          <w:lang w:val="en-US"/>
        </w:rPr>
        <w:t> </w:t>
      </w:r>
      <w:proofErr w:type="spellStart"/>
      <w:r>
        <w:rPr>
          <w:color w:val="000000"/>
          <w:sz w:val="27"/>
          <w:szCs w:val="27"/>
        </w:rPr>
        <w:t>Чалова</w:t>
      </w:r>
      <w:proofErr w:type="spellEnd"/>
    </w:p>
    <w:p w:rsidR="00B80161" w:rsidRDefault="00B80161" w:rsidP="00377F82">
      <w:pPr>
        <w:pStyle w:val="a3"/>
        <w:spacing w:before="0" w:beforeAutospacing="0" w:after="0" w:afterAutospacing="0" w:line="360" w:lineRule="exact"/>
        <w:jc w:val="both"/>
        <w:rPr>
          <w:color w:val="000000"/>
          <w:sz w:val="27"/>
          <w:szCs w:val="27"/>
        </w:rPr>
      </w:pPr>
    </w:p>
    <w:p w:rsidR="00B80161" w:rsidRDefault="00B80161" w:rsidP="00377F82">
      <w:pPr>
        <w:pStyle w:val="a3"/>
        <w:spacing w:before="0" w:beforeAutospacing="0" w:after="0" w:afterAutospacing="0" w:line="360" w:lineRule="exact"/>
        <w:jc w:val="both"/>
        <w:rPr>
          <w:color w:val="000000"/>
          <w:sz w:val="27"/>
          <w:szCs w:val="27"/>
        </w:rPr>
      </w:pPr>
    </w:p>
    <w:p w:rsidR="00B80161" w:rsidRDefault="00B80161" w:rsidP="00377F82">
      <w:pPr>
        <w:pStyle w:val="a3"/>
        <w:spacing w:before="0" w:beforeAutospacing="0" w:after="0" w:afterAutospacing="0" w:line="360" w:lineRule="exact"/>
        <w:jc w:val="both"/>
        <w:rPr>
          <w:color w:val="000000"/>
          <w:sz w:val="27"/>
          <w:szCs w:val="27"/>
        </w:rPr>
      </w:pPr>
    </w:p>
    <w:p w:rsidR="009F6E51" w:rsidRDefault="009F6E51" w:rsidP="00377F82">
      <w:pPr>
        <w:spacing w:after="0" w:line="360" w:lineRule="exact"/>
      </w:pPr>
    </w:p>
    <w:sectPr w:rsidR="009F6E51" w:rsidSect="009F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B80161"/>
    <w:rsid w:val="00064530"/>
    <w:rsid w:val="000C3A2D"/>
    <w:rsid w:val="00377F82"/>
    <w:rsid w:val="003F4AC0"/>
    <w:rsid w:val="00496540"/>
    <w:rsid w:val="00646E72"/>
    <w:rsid w:val="008A45EB"/>
    <w:rsid w:val="009F6E51"/>
    <w:rsid w:val="00B80161"/>
    <w:rsid w:val="00C575E8"/>
    <w:rsid w:val="00CB7AA0"/>
    <w:rsid w:val="00E6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DE4C4-A3D4-416C-B509-9793F92103F2}"/>
</file>

<file path=customXml/itemProps2.xml><?xml version="1.0" encoding="utf-8"?>
<ds:datastoreItem xmlns:ds="http://schemas.openxmlformats.org/officeDocument/2006/customXml" ds:itemID="{83509CA3-72D6-4999-867A-EE80044D5D99}"/>
</file>

<file path=customXml/itemProps3.xml><?xml version="1.0" encoding="utf-8"?>
<ds:datastoreItem xmlns:ds="http://schemas.openxmlformats.org/officeDocument/2006/customXml" ds:itemID="{79B46524-E951-4AA7-B1DC-E89729127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2019-12-09T19:50:00Z</cp:lastPrinted>
  <dcterms:created xsi:type="dcterms:W3CDTF">2019-12-09T19:18:00Z</dcterms:created>
  <dcterms:modified xsi:type="dcterms:W3CDTF">2020-04-21T21:34:00Z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